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55. óra – Word nyers forrásállomány</w:t>
      </w:r>
    </w:p>
    <w:p>
      <w:r>
        <w:t>A következő két forrásoldal a digitális kultúra órai reprodukciós feladataihoz tartozik. A tartalom formázatlan kezdőanyag. Nyisd meg a feladatkártyához tartozó mintaképet, majd alakítsd ki annak megfelelően a címet, bekezdéseket, listákat, táblázatot és kiemeléseket.</w:t>
      </w:r>
    </w:p>
    <w:p>
      <w:r>
        <w:t>Iskolai tanulói útmutató · Függvények és diagramok összetett gyakorlása</w:t>
      </w:r>
    </w:p>
    <w:p>
      <w:r>
        <w:t>Készíts 2–3 oldalas, sokszorosításra alkalmas tanulói útmutatót a „Függvények és diagramok összetett gyakorlása” (Táblázatkezelés) témáról. A dokumentum egy 9. évfolyamos diáknak szóljon, és önállóan is követhető legyen.</w:t>
      </w:r>
    </w:p>
    <w:p>
      <w:r>
        <w:t>Munkamenet</w:t>
      </w:r>
    </w:p>
    <w:p>
      <w:r>
        <w:t>Állíts be egységes oldalmargót, jól olvasható betűtípust, címsor-stílusokat és oldalszámot.</w:t>
      </w:r>
    </w:p>
    <w:p>
      <w:r>
        <w:t>Készíts címlapot, rövid célkitűzést, legalább három számozott lépést és egy kiemelt tanári tipp blokkot.</w:t>
      </w:r>
    </w:p>
    <w:p>
      <w:r>
        <w:t>Illessz be feliratot viselő táblázatot legalább négy sorral, majd írj hozzá képaláírást vagy forrásmegjelölésre alkalmas helyet.</w:t>
      </w:r>
    </w:p>
    <w:p>
      <w:r>
        <w:t>Használj fejlécet, láblécet, felsorolást és következetes kiemeléseket; ellenőrizd a helyesírást és a nyomtatási képet.</w:t>
      </w:r>
    </w:p>
    <w:p>
      <w:r>
        <w:t>Ellenőrzési szempontok</w:t>
      </w:r>
    </w:p>
    <w:p>
      <w:r>
        <w:t>A tartalom a témához kapcsolódik, önállóan érthető és pontos.</w:t>
      </w:r>
    </w:p>
    <w:p>
      <w:r>
        <w:t>A címsorok navigálható szerkezetet alkotnak, a táblázat olvasható.</w:t>
      </w:r>
    </w:p>
    <w:p>
      <w:r>
        <w:t>Az oldalkép rendezett, nincs árva cím vagy széteső bekezdés.</w:t>
      </w:r>
    </w:p>
    <w:p>
      <w:r>
        <w:br w:type="page"/>
      </w:r>
    </w:p>
    <w:p>
      <w:r>
        <w:t>Komplex iskolai feladatlap · Függvények és diagramok összetett gyakorlása</w:t>
      </w:r>
    </w:p>
    <w:p>
      <w:r>
        <w:t>Készíts reprodukálható, tanórai feladatlapot a „Függvények és diagramok összetett gyakorlása” (Táblázatkezelés) feldolgozásához. Legyen benne rövid helyzetleírás, három egymásra épülő tanulói feladat, válaszhely, ellenőrzőlista és külön tanári javítási útmutató.</w:t>
      </w:r>
    </w:p>
    <w:p>
      <w:r>
        <w:t>Munkamenet</w:t>
      </w:r>
    </w:p>
    <w:p>
      <w:r>
        <w:t>Készíts fejlécet tantárgy-, név-, osztály- és dátummezővel.</w:t>
      </w:r>
    </w:p>
    <w:p>
      <w:r>
        <w:t>Formázd a feladatokat egységes számozott stílussal, a fontos adatokat táblázatban add meg.</w:t>
      </w:r>
    </w:p>
    <w:p>
      <w:r>
        <w:t>A tanulói példányban ne jelenjen meg a megoldás; a tanári útmutatót külön oldalon vagy külön dokumentumrészben helyezd el.</w:t>
      </w:r>
    </w:p>
    <w:p>
      <w:r>
        <w:t>Állítsd be a lapváltásokat, fejlécet/láblécet és ellenőrizd a nyomtathatóságot.</w:t>
      </w:r>
    </w:p>
    <w:p>
      <w:r>
        <w:t>Ellenőrzési szempontok</w:t>
      </w:r>
    </w:p>
    <w:p>
      <w:r>
        <w:t>A feladatok a megadott témához illeszkednek és végrehajthatók.</w:t>
      </w:r>
    </w:p>
    <w:p>
      <w:r>
        <w:t>A tanulói és tanári rész egyértelműen elválik.</w:t>
      </w:r>
    </w:p>
    <w:p>
      <w:r>
        <w:t>A dokumentum szerkesztése következetes, a válaszhely elegendő.</w:t>
      </w:r>
    </w:p>
    <w:sectPr w:rsidR="00FC693F" w:rsidRPr="0006063C" w:rsidSect="00034616">
      <w:pgSz w:w="12240" w:h="15840"/>
      <w:pgMar w:top="1037" w:right="1224" w:bottom="1037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32D3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55. óra Word nyers forrásai</dc:title>
  <dc:subject>Digitális kultúra – Word formázási reprodukció</dc:subject>
  <dc:creator>Mesterpedagógus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