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49.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Relatív, abszolút és vegyes cellahivatkozások</w:t>
      </w:r>
    </w:p>
    <w:p>
      <w:r>
        <w:t>Készíts 2–3 oldalas, sokszorosításra alkalmas tanulói útmutatót a „Relatív, abszolút és vegyes cellahivatkozások”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Relatív, abszolút és vegyes cellahivatkozások</w:t>
      </w:r>
    </w:p>
    <w:p>
      <w:r>
        <w:t>Készíts reprodukálható, tanórai feladatlapot a „Relatív, abszolút és vegyes cellahivatkozások”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49.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