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25.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tanulmányi verseny kiírása</w:t>
      </w:r>
    </w:p>
    <w:p>
      <w:r>
        <w:t>Állíts össze kétoldalas versenykiírást: cél, célcsoport, kategóriák, jelentkezési határidő, lebonyolítás, díjazás és kapcsolattartó.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A4-es lap, 2 cm oldalsó és 2,5 cm felső/alsó margó; fejlécben intézménynév; láblécben dátum és oldalszám; kategóriák számozva, eszközlista felsorolva; halvány „TERVEZET” vízjel.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Osztályfőnöki kirándulás tájékoztatója</w:t>
      </w:r>
    </w:p>
    <w:p>
      <w:r>
        <w:t>Készíts tájékoztatót egy egynapos múzeumi kirándulásról, benne az indulás, érkezés, belépődíj, étkezés és szükséges felszerelés adataival.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Fekvő tájolású programtáblázatot ne használj; maradjon álló lap. Készíts oldalszegélyt, egyedi fejlécet, oldalszámot, dátumot, és a teendőket jelölő felsorolást.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