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Operációs rendszer használati útmutató</w:t>
      </w:r>
    </w:p>
    <w:p>
      <w:r>
        <w:t>Készíts kezdő útmutatót mappa létrehozásáról, fájl kereséséről, program indításáról és biztonságos leállításról.</w:t>
      </w:r>
    </w:p>
    <w:p>
      <w:r>
        <w:t>Munkamenet</w:t>
      </w:r>
    </w:p>
    <w:p>
      <w:r>
        <w:t>A műveleteket időrendben számozd.</w:t>
      </w:r>
    </w:p>
    <w:p>
      <w:r>
        <w:t>Adj képernyőelemhez kötött megnevezést.</w:t>
      </w:r>
    </w:p>
    <w:p>
      <w:r>
        <w:t>Írj hibaelhárítási blokkot a nem mentett dokumentumhoz.</w:t>
      </w:r>
    </w:p>
    <w:p>
      <w:r>
        <w:t>Ellenőrzési szempontok</w:t>
      </w:r>
    </w:p>
    <w:p>
      <w:r>
        <w:t>A lépések végrehajthatók.</w:t>
      </w:r>
    </w:p>
    <w:p>
      <w:r>
        <w:t>Nem javasol adatvesztést okozó bezárást.</w:t>
      </w:r>
    </w:p>
    <w:p>
      <w:r>
        <w:br w:type="page"/>
      </w:r>
    </w:p>
    <w:p>
      <w:r>
        <w:t>Iskolai tanulói útmutató · Operációs rendszerek</w:t>
      </w:r>
    </w:p>
    <w:p>
      <w:r>
        <w:t>Készíts 2–3 oldalas, sokszorosításra alkalmas tanulói útmutatót a „Operációs rendszerek”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