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Keresési stratégia jegyzetlap</w:t>
      </w:r>
    </w:p>
    <w:p>
      <w:r>
        <w:t>Készíts lépésről lépésre útmutatót egy iskolai kutatási témához kulcsszavakkal, idézőjelekkel, kizárással és forrásértékeléssel.</w:t>
      </w:r>
    </w:p>
    <w:p>
      <w:r>
        <w:t>Munkamenet</w:t>
      </w:r>
    </w:p>
    <w:p>
      <w:r>
        <w:t>Válassz tanulói kutatási kérdést.</w:t>
      </w:r>
    </w:p>
    <w:p>
      <w:r>
        <w:t>Készíts három keresőkifejezés-változatot.</w:t>
      </w:r>
    </w:p>
    <w:p>
      <w:r>
        <w:t>Adj forrásértékelési ellenőrzőlistát.</w:t>
      </w:r>
    </w:p>
    <w:p>
      <w:r>
        <w:t>Ellenőrzési szempontok</w:t>
      </w:r>
    </w:p>
    <w:p>
      <w:r>
        <w:t>A keresőkifejezések szűkítik a témát.</w:t>
      </w:r>
    </w:p>
    <w:p>
      <w:r>
        <w:t>A forrásértékelés dátumot és szerzőt is vizsgál.</w:t>
      </w:r>
    </w:p>
    <w:p>
      <w:r>
        <w:br w:type="page"/>
      </w:r>
    </w:p>
    <w:p>
      <w:r>
        <w:t>Iskolai tanulói útmutató · Információkeresési stratégiák</w:t>
      </w:r>
    </w:p>
    <w:p>
      <w:r>
        <w:t>Készíts 2–3 oldalas, sokszorosításra alkalmas tanulói útmutatót a „Információkeresési stratégiák” (Online kommunikáció)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